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7144" w14:textId="77777777" w:rsidR="005E2527" w:rsidRDefault="00D31697">
      <w:pPr>
        <w:spacing w:after="0" w:line="259" w:lineRule="auto"/>
        <w:ind w:left="0" w:firstLine="0"/>
        <w:jc w:val="left"/>
      </w:pPr>
      <w:r>
        <w:rPr>
          <w:b/>
          <w:sz w:val="72"/>
        </w:rPr>
        <w:t>RWYB REEGLID</w:t>
      </w:r>
    </w:p>
    <w:p w14:paraId="05321EBD" w14:textId="77777777" w:rsidR="005E2527" w:rsidRDefault="00D31697">
      <w:pPr>
        <w:spacing w:after="0" w:line="259" w:lineRule="auto"/>
        <w:ind w:left="0" w:firstLine="0"/>
        <w:jc w:val="left"/>
      </w:pPr>
      <w:r>
        <w:rPr>
          <w:b/>
          <w:sz w:val="60"/>
        </w:rPr>
        <w:t xml:space="preserve"> </w:t>
      </w:r>
    </w:p>
    <w:p w14:paraId="6ED1F4C0" w14:textId="77777777" w:rsidR="005E2527" w:rsidRDefault="00D31697">
      <w:pPr>
        <w:spacing w:after="27" w:line="259" w:lineRule="auto"/>
        <w:ind w:left="0" w:firstLine="0"/>
        <w:jc w:val="left"/>
      </w:pPr>
      <w:r>
        <w:rPr>
          <w:b/>
        </w:rPr>
        <w:t xml:space="preserve"> </w:t>
      </w:r>
    </w:p>
    <w:p w14:paraId="07A75D85" w14:textId="77777777" w:rsidR="005E2527" w:rsidRDefault="00D31697">
      <w:pPr>
        <w:ind w:left="0" w:firstLine="0"/>
      </w:pPr>
      <w:r>
        <w:t>Lühend RWYB tuleneb inglise keelsest väljendist Run What Y</w:t>
      </w:r>
      <w:r w:rsidR="00496734">
        <w:t>ou</w:t>
      </w:r>
      <w:r>
        <w:t xml:space="preserve"> Brung (Sõida sellega, millega kohale tulid). RWYB on lihtsustatud võimalus inimesel tulla rajale kasvõi oma igapäevaautoga, ennast proovile panna ja turvalises ning kontrollitud keskkonnas välja elada. Nagu nimi</w:t>
      </w:r>
      <w:r w:rsidR="00FB44C6">
        <w:t>gi ütleb</w:t>
      </w:r>
      <w:r>
        <w:t>, saab rajale enamvähem igasuguse liikumisvahendiga, mille juht ja masin ise vastavad allpool kirjeldatud</w:t>
      </w:r>
      <w:r w:rsidR="00FB44C6">
        <w:t xml:space="preserve"> </w:t>
      </w:r>
      <w:r>
        <w:t xml:space="preserve">turvareeglitele. Sõidetakse paarikaupa või soolosõitudena. Iga võistleja tulemus mõõdetakse ja dokumenteeritakse, aga ametlikku paremusjärjestust ei koostata. RWYB päevi või samanimelisi klasse muude võistluste sees võib kasutada võimalusena testida oma võistlusautot. Ka on see formaat sobilik klubisisesteks kogunemisteks. </w:t>
      </w:r>
    </w:p>
    <w:p w14:paraId="3ABB5CDB" w14:textId="77777777" w:rsidR="005E2527" w:rsidRDefault="00D31697">
      <w:pPr>
        <w:spacing w:after="27" w:line="259" w:lineRule="auto"/>
        <w:ind w:left="0" w:firstLine="0"/>
        <w:jc w:val="left"/>
      </w:pPr>
      <w:r>
        <w:t xml:space="preserve"> </w:t>
      </w:r>
    </w:p>
    <w:p w14:paraId="40E61779" w14:textId="77777777" w:rsidR="005E2527" w:rsidRDefault="00D31697">
      <w:pPr>
        <w:spacing w:after="27" w:line="259" w:lineRule="auto"/>
        <w:ind w:left="0" w:firstLine="0"/>
        <w:jc w:val="left"/>
      </w:pPr>
      <w:r>
        <w:rPr>
          <w:b/>
        </w:rPr>
        <w:t xml:space="preserve"> </w:t>
      </w:r>
    </w:p>
    <w:p w14:paraId="561F5599" w14:textId="77777777" w:rsidR="005E2527" w:rsidRDefault="00D31697">
      <w:pPr>
        <w:pStyle w:val="Heading1"/>
        <w:ind w:left="705" w:hanging="544"/>
      </w:pPr>
      <w:r>
        <w:t>ÜLDISED REEGLID</w:t>
      </w:r>
      <w:r>
        <w:rPr>
          <w:b w:val="0"/>
        </w:rPr>
        <w:t xml:space="preserve"> </w:t>
      </w:r>
    </w:p>
    <w:p w14:paraId="0B23A3DB" w14:textId="77777777" w:rsidR="005E2527" w:rsidRDefault="00D31697">
      <w:pPr>
        <w:tabs>
          <w:tab w:val="center" w:pos="897"/>
          <w:tab w:val="center" w:pos="4660"/>
        </w:tabs>
        <w:ind w:left="0" w:firstLine="0"/>
        <w:jc w:val="left"/>
      </w:pPr>
      <w:r>
        <w:rPr>
          <w:rFonts w:ascii="Calibri" w:eastAsia="Calibri" w:hAnsi="Calibri" w:cs="Calibri"/>
        </w:rPr>
        <w:tab/>
      </w:r>
      <w:r>
        <w:t>1.1.</w:t>
      </w:r>
      <w:r>
        <w:tab/>
        <w:t xml:space="preserve">Juht peab omama kehtivat, oma masina kategooria juhtimisõigust. </w:t>
      </w:r>
    </w:p>
    <w:p w14:paraId="7151B0CB" w14:textId="77777777" w:rsidR="005E2527" w:rsidRDefault="00D31697">
      <w:pPr>
        <w:ind w:left="1435"/>
      </w:pPr>
      <w:r>
        <w:t>1.2.</w:t>
      </w:r>
      <w:r>
        <w:tab/>
        <w:t xml:space="preserve">EAL ja EMF noortelitsentsi on lubatud kasutada juhtimisõigust tõestava dokumendina. </w:t>
      </w:r>
    </w:p>
    <w:p w14:paraId="65F84A57" w14:textId="77777777" w:rsidR="005E2527" w:rsidRDefault="00D31697">
      <w:pPr>
        <w:ind w:left="1435"/>
      </w:pPr>
      <w:r>
        <w:t xml:space="preserve">1.3. Juht ei tohi olla tarbinud alkoholi, narkootikume ega ravimeid, mis mõjutavad tema võimekust juhtida mootorsõidukit. Alkoholi lubatud piirmäär on 0,0 promilli. </w:t>
      </w:r>
    </w:p>
    <w:p w14:paraId="0148C958" w14:textId="77777777" w:rsidR="005E2527" w:rsidRDefault="00D31697">
      <w:pPr>
        <w:ind w:left="1435"/>
      </w:pPr>
      <w:r>
        <w:t xml:space="preserve">1.4. RWYB sõitudest ei tohi võtta osa juht või kaassõitja, kes põeb rasket haigust, mis võib pärssida tema võimekust kontrollida sõiduvahendit. </w:t>
      </w:r>
      <w:r w:rsidR="00B275EA">
        <w:t>Samuti</w:t>
      </w:r>
      <w:r>
        <w:t xml:space="preserve"> ei tohi juht, ega kaassõitja olla rase või läbinud raske meditsiinilise operatsiooni vähem kui 3 kuud tagasi. </w:t>
      </w:r>
    </w:p>
    <w:p w14:paraId="6060F15C" w14:textId="77777777" w:rsidR="005E2527" w:rsidRDefault="00D31697">
      <w:pPr>
        <w:ind w:left="1435"/>
      </w:pPr>
      <w:r>
        <w:t xml:space="preserve">1.5. Kui RWYB üritus/klass on registreeritud Eesti Autospordi Liidus või Eesti Mootorratta Föderatsioonis, tohivad sõitudest osa võtta ka kehtivaid EAL ja EMF litsentse ja rahvaspordikaarte omavad isikud. </w:t>
      </w:r>
    </w:p>
    <w:p w14:paraId="02183FB4" w14:textId="77777777" w:rsidR="005E2527" w:rsidRDefault="00D31697">
      <w:pPr>
        <w:ind w:left="1435"/>
      </w:pPr>
      <w:r>
        <w:t xml:space="preserve">1.6. RWYB üritustel või vastavas klassis sõitmisel on litsents või rahvaspordikaart soovitatav, mitte nõutud. </w:t>
      </w:r>
    </w:p>
    <w:p w14:paraId="77507CD5" w14:textId="77777777" w:rsidR="005E2527" w:rsidRDefault="00D31697">
      <w:pPr>
        <w:spacing w:after="27" w:line="259" w:lineRule="auto"/>
        <w:ind w:left="0" w:firstLine="0"/>
        <w:jc w:val="left"/>
      </w:pPr>
      <w:r>
        <w:t xml:space="preserve"> </w:t>
      </w:r>
    </w:p>
    <w:p w14:paraId="65D1EA2B" w14:textId="77777777" w:rsidR="005E2527" w:rsidRDefault="00D31697">
      <w:pPr>
        <w:spacing w:after="27" w:line="259" w:lineRule="auto"/>
        <w:ind w:left="0" w:firstLine="0"/>
        <w:jc w:val="left"/>
      </w:pPr>
      <w:r>
        <w:t xml:space="preserve"> </w:t>
      </w:r>
    </w:p>
    <w:p w14:paraId="41116F07" w14:textId="77777777" w:rsidR="005E2527" w:rsidRDefault="00D31697">
      <w:pPr>
        <w:pStyle w:val="Heading1"/>
        <w:ind w:left="705" w:hanging="544"/>
      </w:pPr>
      <w:r>
        <w:t xml:space="preserve">SÕITJA VARUSTUS </w:t>
      </w:r>
    </w:p>
    <w:p w14:paraId="54DD3F9A" w14:textId="77777777" w:rsidR="00496734" w:rsidRPr="00B275EA" w:rsidRDefault="00D31697" w:rsidP="00B275EA">
      <w:pPr>
        <w:ind w:left="1435"/>
        <w:rPr>
          <w:color w:val="FF0000"/>
        </w:rPr>
      </w:pPr>
      <w:r>
        <w:t xml:space="preserve">2.1. Kaasaegne kaitsekiiver on kõikidel juhtidel kohustuslik. Kasutada võib nii kinniseid, kui lahtiseid auto- ja motokiivreid.  </w:t>
      </w:r>
      <w:r w:rsidR="00496734" w:rsidRPr="00B275EA">
        <w:rPr>
          <w:color w:val="FF0000"/>
        </w:rPr>
        <w:t>Alates 11.5 ajaindeksiga</w:t>
      </w:r>
      <w:r w:rsidR="00B275EA">
        <w:rPr>
          <w:color w:val="FF0000"/>
        </w:rPr>
        <w:t xml:space="preserve"> on </w:t>
      </w:r>
      <w:r w:rsidR="00B275EA" w:rsidRPr="00B275EA">
        <w:rPr>
          <w:color w:val="FF0000"/>
        </w:rPr>
        <w:t xml:space="preserve">1/4  </w:t>
      </w:r>
      <w:r w:rsidR="00496734" w:rsidRPr="00B275EA">
        <w:rPr>
          <w:color w:val="FF0000"/>
        </w:rPr>
        <w:t>miilisel distantsil</w:t>
      </w:r>
      <w:r w:rsidR="00B275EA">
        <w:rPr>
          <w:color w:val="FF0000"/>
        </w:rPr>
        <w:t xml:space="preserve"> </w:t>
      </w:r>
      <w:r w:rsidR="00496734" w:rsidRPr="00B275EA">
        <w:rPr>
          <w:color w:val="FF0000"/>
        </w:rPr>
        <w:t>kohustuslik kanda homologeeringuga</w:t>
      </w:r>
      <w:r w:rsidR="00B275EA" w:rsidRPr="00B275EA">
        <w:rPr>
          <w:color w:val="FF0000"/>
        </w:rPr>
        <w:t xml:space="preserve"> </w:t>
      </w:r>
      <w:r w:rsidR="00496734" w:rsidRPr="00B275EA">
        <w:rPr>
          <w:color w:val="FF0000"/>
        </w:rPr>
        <w:t>(võib olla aegunud) autospordikiivrit</w:t>
      </w:r>
      <w:r w:rsidR="00B275EA">
        <w:rPr>
          <w:color w:val="FF0000"/>
        </w:rPr>
        <w:t>.</w:t>
      </w:r>
    </w:p>
    <w:p w14:paraId="46DDCB8A" w14:textId="77777777" w:rsidR="00496734" w:rsidRPr="00B275EA" w:rsidRDefault="00D31697" w:rsidP="00496734">
      <w:pPr>
        <w:ind w:left="1435"/>
        <w:rPr>
          <w:color w:val="FF0000"/>
        </w:rPr>
      </w:pPr>
      <w:r>
        <w:t xml:space="preserve">2.2. </w:t>
      </w:r>
      <w:r w:rsidR="00496734" w:rsidRPr="00B275EA">
        <w:rPr>
          <w:color w:val="FF0000"/>
        </w:rPr>
        <w:t>Võistleja peab võistlussõidu ajal kandma riietust, mis katab kogu keha, jalgu ja käsivarsi. Keelatud on kasutada nailonist vms kergesti sulavast materjalist riietusesemeid</w:t>
      </w:r>
      <w:r w:rsidR="00B275EA" w:rsidRPr="00B275EA">
        <w:rPr>
          <w:color w:val="FF0000"/>
        </w:rPr>
        <w:t>.</w:t>
      </w:r>
    </w:p>
    <w:p w14:paraId="45D649BF" w14:textId="77777777" w:rsidR="005E2527" w:rsidRDefault="00D31697" w:rsidP="00496734">
      <w:pPr>
        <w:ind w:left="1435"/>
      </w:pPr>
      <w:r>
        <w:t>2.</w:t>
      </w:r>
      <w:r w:rsidR="00496734">
        <w:t>3</w:t>
      </w:r>
      <w:r>
        <w:t xml:space="preserve">. Juhid, kelle auto ajaindeks on kiirem, kui 10.000 sek. peavad kandma oma auto reaalsele ajaindeksile vastavat turvavarustust, mis on kirjeldatud Eesti Kiirendusspordi tehnilistes reeglites ning Eesti Kiirendusspordi üldreeglites.  </w:t>
      </w:r>
    </w:p>
    <w:p w14:paraId="48D7EB58" w14:textId="77777777" w:rsidR="005E2527" w:rsidRDefault="00D31697">
      <w:pPr>
        <w:ind w:left="1435"/>
      </w:pPr>
      <w:r>
        <w:lastRenderedPageBreak/>
        <w:t>2.</w:t>
      </w:r>
      <w:r w:rsidR="00496734">
        <w:t>4</w:t>
      </w:r>
      <w:r>
        <w:t xml:space="preserve">. Mootorrattal, ATV-l, lumesaanil või kardil sõitjad peavad kõik kandma oma masinatüübile vastavat kaitsekiivrit ja sõiduvarustust.  </w:t>
      </w:r>
      <w:r w:rsidR="00843D96">
        <w:t>Lõpliku otsuse langetab tehniline kohtunik.</w:t>
      </w:r>
    </w:p>
    <w:p w14:paraId="1E6C6956" w14:textId="77777777" w:rsidR="005E2527" w:rsidRDefault="00D31697">
      <w:pPr>
        <w:spacing w:after="27" w:line="259" w:lineRule="auto"/>
        <w:ind w:left="0" w:firstLine="0"/>
        <w:jc w:val="left"/>
      </w:pPr>
      <w:r>
        <w:t xml:space="preserve"> </w:t>
      </w:r>
    </w:p>
    <w:p w14:paraId="4011BDF7" w14:textId="77777777" w:rsidR="005E2527" w:rsidRDefault="00D31697">
      <w:pPr>
        <w:pStyle w:val="Heading1"/>
        <w:ind w:left="705" w:hanging="544"/>
      </w:pPr>
      <w:r>
        <w:t xml:space="preserve">NÕUDED AUTODELE </w:t>
      </w:r>
    </w:p>
    <w:p w14:paraId="03B18FA4" w14:textId="77777777" w:rsidR="005E2527" w:rsidRDefault="00D31697" w:rsidP="00B275EA">
      <w:pPr>
        <w:ind w:left="1435"/>
      </w:pPr>
      <w:r>
        <w:t>3.1. Töötavad</w:t>
      </w:r>
      <w:r w:rsidR="00843D96">
        <w:t xml:space="preserve"> ning terved</w:t>
      </w:r>
      <w:r>
        <w:t xml:space="preserve">, vähemalt 3 punkti turvavööd on kõikidel autodel kohustuslikud. 2 punkti rihmad on lubatud ainult autodel, kuhu need on originaalis tehase poolt paigaldatud. </w:t>
      </w:r>
    </w:p>
    <w:p w14:paraId="4DE03110" w14:textId="77777777" w:rsidR="005E2527" w:rsidRDefault="00D31697">
      <w:pPr>
        <w:ind w:left="1435"/>
      </w:pPr>
      <w:r>
        <w:t xml:space="preserve">3.2. Randmepaelad on kohustuslikud kõikidel avatud cockpitiga autodel või autodel, millel puuduvad aknad. </w:t>
      </w:r>
    </w:p>
    <w:p w14:paraId="2CC70C47" w14:textId="6FE42729" w:rsidR="005E2527" w:rsidRDefault="00D31697">
      <w:pPr>
        <w:tabs>
          <w:tab w:val="center" w:pos="897"/>
          <w:tab w:val="center" w:pos="4312"/>
        </w:tabs>
        <w:ind w:left="0" w:firstLine="0"/>
        <w:jc w:val="left"/>
      </w:pPr>
      <w:r>
        <w:rPr>
          <w:rFonts w:ascii="Calibri" w:eastAsia="Calibri" w:hAnsi="Calibri" w:cs="Calibri"/>
        </w:rPr>
        <w:tab/>
      </w:r>
      <w:r>
        <w:t>3.3.</w:t>
      </w:r>
      <w:r w:rsidR="00010694">
        <w:tab/>
      </w:r>
      <w:r>
        <w:t>Auto peab olema tehniliselt korras. Autol ei tohi olla lekke</w:t>
      </w:r>
      <w:r w:rsidR="00843D96">
        <w:t>i</w:t>
      </w:r>
      <w:r>
        <w:t xml:space="preserve">d. </w:t>
      </w:r>
    </w:p>
    <w:p w14:paraId="6B2ED4FC" w14:textId="24B72943" w:rsidR="005E2527" w:rsidRDefault="00D31697">
      <w:pPr>
        <w:ind w:left="1435"/>
      </w:pPr>
      <w:r>
        <w:t>3.4. Rehvid peavad vastama auto kiirusindeksile, olema vigastuste vabad ning omama piisavalt jääkmustrit, et tagada turvaline sõit. Ruumisäästlike tagavararat</w:t>
      </w:r>
      <w:r w:rsidR="00010694">
        <w:t>a</w:t>
      </w:r>
      <w:r>
        <w:t>s</w:t>
      </w:r>
      <w:r w:rsidR="00010694">
        <w:t>te</w:t>
      </w:r>
      <w:r>
        <w:t xml:space="preserve">ga sõitmine on keelatud. </w:t>
      </w:r>
    </w:p>
    <w:p w14:paraId="7EADB58A" w14:textId="77777777" w:rsidR="00843D96" w:rsidRDefault="00843D96">
      <w:pPr>
        <w:ind w:left="1435"/>
      </w:pPr>
      <w:r>
        <w:t>3.4.1. Täisslikkrehve kasutavad sõidukid peavad vastama oma ajaindeksi kohastele turvanõuetele.</w:t>
      </w:r>
    </w:p>
    <w:p w14:paraId="691A61D9" w14:textId="77777777" w:rsidR="005E2527" w:rsidRDefault="00D31697">
      <w:pPr>
        <w:tabs>
          <w:tab w:val="center" w:pos="897"/>
          <w:tab w:val="center" w:pos="3988"/>
        </w:tabs>
        <w:ind w:left="0" w:firstLine="0"/>
        <w:jc w:val="left"/>
      </w:pPr>
      <w:r>
        <w:rPr>
          <w:rFonts w:ascii="Calibri" w:eastAsia="Calibri" w:hAnsi="Calibri" w:cs="Calibri"/>
        </w:rPr>
        <w:tab/>
      </w:r>
      <w:r>
        <w:t>3.5.</w:t>
      </w:r>
      <w:r>
        <w:tab/>
        <w:t xml:space="preserve">Auto ratastel ei tohi olla puuduvaid polte või mutreid. </w:t>
      </w:r>
    </w:p>
    <w:p w14:paraId="34289F45" w14:textId="77777777" w:rsidR="005E2527" w:rsidRDefault="00D31697">
      <w:pPr>
        <w:ind w:left="1435"/>
      </w:pPr>
      <w:r>
        <w:t xml:space="preserve">3.6. Aku peab olema kinnitatud. Aku tohib asuda juhikabiinis ainult juhul, kui see on ehitatud kinnisesse kasti ja ventileeritud välisõhku. </w:t>
      </w:r>
    </w:p>
    <w:p w14:paraId="1572E0F4" w14:textId="77777777" w:rsidR="005E2527" w:rsidRDefault="00D31697">
      <w:pPr>
        <w:tabs>
          <w:tab w:val="center" w:pos="897"/>
          <w:tab w:val="center" w:pos="4153"/>
        </w:tabs>
        <w:ind w:left="0" w:firstLine="0"/>
        <w:jc w:val="left"/>
      </w:pPr>
      <w:r>
        <w:rPr>
          <w:rFonts w:ascii="Calibri" w:eastAsia="Calibri" w:hAnsi="Calibri" w:cs="Calibri"/>
        </w:rPr>
        <w:tab/>
      </w:r>
      <w:r>
        <w:t>3.7.</w:t>
      </w:r>
      <w:r>
        <w:tab/>
        <w:t xml:space="preserve">Mitte ükski kütusesüsteemi osa ei tohi läbida juhikabiini. </w:t>
      </w:r>
    </w:p>
    <w:p w14:paraId="732C9DAB" w14:textId="77777777" w:rsidR="005E2527" w:rsidRDefault="00D31697">
      <w:pPr>
        <w:ind w:left="1435"/>
      </w:pPr>
      <w:r>
        <w:t xml:space="preserve">3.8. Autod, mille kiirusindeks 1/4 miilisel distantsil ületab 240 km/h peavad olema varustatud pidurdusvarjuga. </w:t>
      </w:r>
    </w:p>
    <w:p w14:paraId="11A9AFB2" w14:textId="77777777" w:rsidR="005E2527" w:rsidRDefault="00D31697">
      <w:pPr>
        <w:ind w:left="1435"/>
      </w:pPr>
      <w:r>
        <w:t xml:space="preserve">3.9. Kõik autod, mille ajaindeks on kiirem, kui 10.000 sek. peavad vastama kõigile turvanõuetele, mis on kirjeldatud Eesti Kiirendusspordi tehnilistes reeglites ning Eesti Kiirendusspordi üldreeglites.  </w:t>
      </w:r>
    </w:p>
    <w:p w14:paraId="35C5FBD5" w14:textId="77777777" w:rsidR="005E2527" w:rsidRDefault="00D31697">
      <w:pPr>
        <w:ind w:left="1440" w:hanging="849"/>
      </w:pPr>
      <w:r>
        <w:t xml:space="preserve">3.10. Autos ei tohi olla sõidu ajal </w:t>
      </w:r>
      <w:r w:rsidR="00B275EA">
        <w:t xml:space="preserve">lahtiseid </w:t>
      </w:r>
      <w:r>
        <w:t xml:space="preserve">esemeid, mis õnnetuse korral võiksid sõitjatele vigastusi tekitada. Kaamerad auto sise- ja välispidadel peavad olema kinnitatud nii, et oleks välistatud nende lahti tulemine sõidu ajal. </w:t>
      </w:r>
    </w:p>
    <w:p w14:paraId="075AEEC0" w14:textId="77777777" w:rsidR="00843D96" w:rsidRDefault="00843D96" w:rsidP="00843D96">
      <w:pPr>
        <w:ind w:left="0" w:firstLine="0"/>
      </w:pPr>
    </w:p>
    <w:p w14:paraId="46860375" w14:textId="77777777" w:rsidR="005E2527" w:rsidRDefault="00D31697">
      <w:pPr>
        <w:spacing w:after="27" w:line="259" w:lineRule="auto"/>
        <w:ind w:left="0" w:firstLine="0"/>
        <w:jc w:val="left"/>
      </w:pPr>
      <w:r>
        <w:t xml:space="preserve"> </w:t>
      </w:r>
    </w:p>
    <w:p w14:paraId="1E3F72D4" w14:textId="77777777" w:rsidR="005E2527" w:rsidRDefault="00D31697">
      <w:pPr>
        <w:pStyle w:val="Heading1"/>
        <w:ind w:left="705" w:hanging="544"/>
      </w:pPr>
      <w:r>
        <w:t xml:space="preserve">NÕUDED MOOTORRATASTELE </w:t>
      </w:r>
    </w:p>
    <w:p w14:paraId="0324E1E5" w14:textId="77777777" w:rsidR="005E2527" w:rsidRDefault="00D31697">
      <w:pPr>
        <w:ind w:left="1435"/>
      </w:pPr>
      <w:r>
        <w:t xml:space="preserve">4.1. Masinad, mille ajaindeks on kiirem, kui 10.000 sek. </w:t>
      </w:r>
      <w:r w:rsidR="00B275EA">
        <w:t>p</w:t>
      </w:r>
      <w:r>
        <w:t xml:space="preserve">eavad olema varustatud turvavarustusega, mis vastab tema masina reaalsele ajaindeksile ja on kirjeldatud Eesti Kiirendusspordi mootorrataste reeglites ja Eesti Kiirendusspordi üldreeglites. </w:t>
      </w:r>
    </w:p>
    <w:p w14:paraId="38FACE7B" w14:textId="77777777" w:rsidR="005E2527" w:rsidRDefault="00D31697">
      <w:pPr>
        <w:spacing w:after="27" w:line="259" w:lineRule="auto"/>
        <w:ind w:left="0" w:firstLine="0"/>
        <w:jc w:val="left"/>
      </w:pPr>
      <w:r>
        <w:t xml:space="preserve"> </w:t>
      </w:r>
    </w:p>
    <w:p w14:paraId="08D018AF" w14:textId="77777777" w:rsidR="005E2527" w:rsidRDefault="00D31697">
      <w:pPr>
        <w:pStyle w:val="Heading1"/>
        <w:ind w:left="705" w:hanging="544"/>
      </w:pPr>
      <w:r>
        <w:t xml:space="preserve">KAASSÕITJAD </w:t>
      </w:r>
    </w:p>
    <w:p w14:paraId="324FAD71" w14:textId="77777777" w:rsidR="005E2527" w:rsidRDefault="00D31697">
      <w:pPr>
        <w:ind w:left="1435"/>
      </w:pPr>
      <w:r>
        <w:t xml:space="preserve">5.1. Kaasõitjad on lubatud ainult autodel, mille ajaindeks jääb alla 11.500 sek. Mootorrattal, lumesaanil, ATV-l ja kardil on kaassõitjad keelatud. </w:t>
      </w:r>
    </w:p>
    <w:p w14:paraId="35BDA6E9" w14:textId="77777777" w:rsidR="005E2527" w:rsidRDefault="00D31697">
      <w:pPr>
        <w:tabs>
          <w:tab w:val="center" w:pos="897"/>
          <w:tab w:val="center" w:pos="5235"/>
        </w:tabs>
        <w:ind w:left="0" w:firstLine="0"/>
        <w:jc w:val="left"/>
      </w:pPr>
      <w:r>
        <w:rPr>
          <w:rFonts w:ascii="Calibri" w:eastAsia="Calibri" w:hAnsi="Calibri" w:cs="Calibri"/>
        </w:rPr>
        <w:tab/>
      </w:r>
      <w:r>
        <w:t>5.2.</w:t>
      </w:r>
      <w:r>
        <w:tab/>
        <w:t xml:space="preserve">Lubatud on korraga ainult 1 kaassõitja, kes teeb sõidu kaasa juhi kõrvalistmel. </w:t>
      </w:r>
    </w:p>
    <w:p w14:paraId="47B910D6" w14:textId="77777777" w:rsidR="005E2527" w:rsidRDefault="00D31697">
      <w:pPr>
        <w:ind w:left="1435"/>
      </w:pPr>
      <w:r>
        <w:t xml:space="preserve">5.3. Kaassõitja varustus peab olema samaväärne juhi omaga ning vastama auto kiirus- ja ajaindeksile (kiiver, turvavööd, riietus, kindad). </w:t>
      </w:r>
    </w:p>
    <w:p w14:paraId="21C7B391" w14:textId="77777777" w:rsidR="005E2527" w:rsidRDefault="00D31697">
      <w:pPr>
        <w:tabs>
          <w:tab w:val="center" w:pos="897"/>
          <w:tab w:val="center" w:pos="3811"/>
        </w:tabs>
        <w:ind w:left="0" w:firstLine="0"/>
        <w:jc w:val="left"/>
      </w:pPr>
      <w:r>
        <w:rPr>
          <w:rFonts w:ascii="Calibri" w:eastAsia="Calibri" w:hAnsi="Calibri" w:cs="Calibri"/>
        </w:rPr>
        <w:tab/>
      </w:r>
      <w:r>
        <w:t>5.4.</w:t>
      </w:r>
      <w:r>
        <w:tab/>
        <w:t xml:space="preserve">Kaassõitja peab olema vähemalt 16 aastat vana. </w:t>
      </w:r>
    </w:p>
    <w:p w14:paraId="054082A4" w14:textId="77777777" w:rsidR="005E2527" w:rsidRDefault="00D31697">
      <w:pPr>
        <w:spacing w:after="27" w:line="259" w:lineRule="auto"/>
        <w:ind w:left="0" w:firstLine="0"/>
        <w:jc w:val="left"/>
      </w:pPr>
      <w:r>
        <w:lastRenderedPageBreak/>
        <w:t xml:space="preserve"> </w:t>
      </w:r>
    </w:p>
    <w:p w14:paraId="16E09390" w14:textId="77777777" w:rsidR="005E2527" w:rsidRDefault="00D31697">
      <w:pPr>
        <w:pStyle w:val="Heading1"/>
        <w:ind w:left="705" w:hanging="544"/>
      </w:pPr>
      <w:r>
        <w:t xml:space="preserve">RWYB PROTSEDUURID </w:t>
      </w:r>
    </w:p>
    <w:p w14:paraId="4089C7D1" w14:textId="77777777" w:rsidR="005E2527" w:rsidRDefault="00D31697">
      <w:pPr>
        <w:ind w:left="1435"/>
      </w:pPr>
      <w:r>
        <w:t xml:space="preserve">6.1. Kõik sõitjad peavad tähelepanelikult jälgima kohtunike ja rajameeskonna korraldusi ja käemärke. </w:t>
      </w:r>
    </w:p>
    <w:p w14:paraId="00C361DD" w14:textId="77777777" w:rsidR="005E2527" w:rsidRDefault="00D31697">
      <w:pPr>
        <w:tabs>
          <w:tab w:val="center" w:pos="897"/>
          <w:tab w:val="center" w:pos="4709"/>
        </w:tabs>
        <w:ind w:left="0" w:firstLine="0"/>
        <w:jc w:val="left"/>
      </w:pPr>
      <w:r>
        <w:rPr>
          <w:rFonts w:ascii="Calibri" w:eastAsia="Calibri" w:hAnsi="Calibri" w:cs="Calibri"/>
        </w:rPr>
        <w:tab/>
      </w:r>
      <w:r>
        <w:t>6.2.</w:t>
      </w:r>
      <w:r>
        <w:tab/>
        <w:t xml:space="preserve">Burnout ei ole kohustuslik, isegi kui selleks antakse lubav käemärk. </w:t>
      </w:r>
    </w:p>
    <w:p w14:paraId="628E12F5" w14:textId="77777777" w:rsidR="005E2527" w:rsidRDefault="00D31697">
      <w:pPr>
        <w:ind w:left="1435"/>
      </w:pPr>
      <w:r>
        <w:t>6.3. Võistlejate ja kaassõitjate turvavööd peavad olema kinnitatud ning kaitsekiivrid peas enne stardikaare alt läbi sõitmist</w:t>
      </w:r>
      <w:r w:rsidR="003652AC">
        <w:t>.</w:t>
      </w:r>
      <w:r>
        <w:t xml:space="preserve"> Turvavööd peavad olema kinnitatud hetkeni, kui auto on jõudnud tagasi ja täielikult peatunud boksialas. </w:t>
      </w:r>
    </w:p>
    <w:p w14:paraId="7F7A1944" w14:textId="77777777" w:rsidR="005E2527" w:rsidRDefault="00D31697">
      <w:pPr>
        <w:ind w:left="1435"/>
      </w:pPr>
      <w:r>
        <w:t xml:space="preserve">6.4. Pidurdusvarje kasutavatel masinatel peavad olema varjude splindid eemaldatud enne burnouti, hoolimata kavatsusest neid sõidu ajal mitte kasutada. </w:t>
      </w:r>
    </w:p>
    <w:p w14:paraId="0A285053" w14:textId="77777777" w:rsidR="005E2527" w:rsidRDefault="00D31697">
      <w:pPr>
        <w:tabs>
          <w:tab w:val="center" w:pos="897"/>
          <w:tab w:val="center" w:pos="5295"/>
        </w:tabs>
        <w:ind w:left="0" w:firstLine="0"/>
        <w:jc w:val="left"/>
      </w:pPr>
      <w:r>
        <w:rPr>
          <w:rFonts w:ascii="Calibri" w:eastAsia="Calibri" w:hAnsi="Calibri" w:cs="Calibri"/>
        </w:rPr>
        <w:tab/>
      </w:r>
      <w:r>
        <w:t>6.5.</w:t>
      </w:r>
      <w:r>
        <w:tab/>
        <w:t xml:space="preserve">Kiirus boksialas on 20 km/h, kui ei ole võistluse juhendis märgitud muud moodi. </w:t>
      </w:r>
    </w:p>
    <w:p w14:paraId="479E3520" w14:textId="77777777" w:rsidR="005E2527" w:rsidRDefault="00D31697">
      <w:pPr>
        <w:ind w:left="1435"/>
      </w:pPr>
      <w:r>
        <w:t>6.6.</w:t>
      </w:r>
      <w:r>
        <w:tab/>
        <w:t xml:space="preserve">Tagasisõidutee kiirus on 50-70 km/h, kui ei ole võistluse juhendis märgitud muud moodi. </w:t>
      </w:r>
    </w:p>
    <w:p w14:paraId="1B68F693" w14:textId="77777777" w:rsidR="005E2527" w:rsidRDefault="00D31697">
      <w:pPr>
        <w:ind w:left="1435"/>
      </w:pPr>
      <w:r>
        <w:t xml:space="preserve">6.7. Stardifoori režiimiks on “0,5 Sportsman”. Sõitja või korraldaja võib paluda ajamõõdu meeskonnal kas üheks sõiduks või mingiks ajaperioodiks rakendada mõnd muud stardifoori reziimi. </w:t>
      </w:r>
    </w:p>
    <w:p w14:paraId="24C83919" w14:textId="77777777" w:rsidR="005E2527" w:rsidRDefault="00D31697">
      <w:pPr>
        <w:spacing w:line="347" w:lineRule="auto"/>
        <w:ind w:left="1435"/>
      </w:pPr>
      <w:r>
        <w:t xml:space="preserve">6.8. </w:t>
      </w:r>
      <w:r>
        <w:rPr>
          <w:i/>
        </w:rPr>
        <w:t>Deep-Stage</w:t>
      </w:r>
      <w:r>
        <w:t xml:space="preserve"> on lubatud. Kui </w:t>
      </w:r>
      <w:r>
        <w:rPr>
          <w:rFonts w:ascii="Calibri" w:eastAsia="Calibri" w:hAnsi="Calibri" w:cs="Calibri"/>
        </w:rPr>
        <w:t>​</w:t>
      </w:r>
      <w:r>
        <w:rPr>
          <w:i/>
        </w:rPr>
        <w:t>stage</w:t>
      </w:r>
      <w:r>
        <w:rPr>
          <w:rFonts w:ascii="Calibri" w:eastAsia="Calibri" w:hAnsi="Calibri" w:cs="Calibri"/>
          <w:sz w:val="23"/>
        </w:rPr>
        <w:t>​</w:t>
      </w:r>
      <w:r>
        <w:t xml:space="preserve">-misel tehakse viga ja sõidetakse üle joonte, tuleb tagurdada tagasi ja kogu stage-mise protseduur uuesti teha. Selleks annab korralduse ja loa starter. </w:t>
      </w:r>
    </w:p>
    <w:p w14:paraId="304349CD" w14:textId="77777777" w:rsidR="005E2527" w:rsidRDefault="00D31697">
      <w:pPr>
        <w:spacing w:after="27" w:line="259" w:lineRule="auto"/>
        <w:ind w:left="0" w:firstLine="0"/>
        <w:jc w:val="left"/>
      </w:pPr>
      <w:r>
        <w:t xml:space="preserve"> </w:t>
      </w:r>
    </w:p>
    <w:p w14:paraId="20730F85" w14:textId="77777777" w:rsidR="005E2527" w:rsidRDefault="00D31697">
      <w:pPr>
        <w:pStyle w:val="Heading1"/>
        <w:ind w:left="705" w:hanging="544"/>
      </w:pPr>
      <w:r>
        <w:t xml:space="preserve">RWYB KORRALDAMINE </w:t>
      </w:r>
    </w:p>
    <w:p w14:paraId="7927372E" w14:textId="77777777" w:rsidR="005E2527" w:rsidRDefault="00D31697">
      <w:pPr>
        <w:ind w:left="1435"/>
      </w:pPr>
      <w:r>
        <w:t xml:space="preserve">7.1. RWYB üritus tuleb registreerida EAL Kiirenduskomitees. RWYB ürituse registreerimine on tasuta. </w:t>
      </w:r>
    </w:p>
    <w:p w14:paraId="707CE60E" w14:textId="77777777" w:rsidR="005E2527" w:rsidRDefault="00D31697">
      <w:pPr>
        <w:ind w:left="1435"/>
      </w:pPr>
      <w:r>
        <w:t xml:space="preserve">7.2. Spetsiaalsel RWYB päeval peab olema vastutav ja kompetentne direktor, kes koostöös korraldajaga paneb paika vajaliku meeskonna. RWYB ürituse vastutaval kohtunikul peab olema vähemalt kehtiv EAL kohtunikulitsents. </w:t>
      </w:r>
    </w:p>
    <w:p w14:paraId="02929B27" w14:textId="77777777" w:rsidR="005E2527" w:rsidRDefault="00D31697">
      <w:pPr>
        <w:ind w:left="1435"/>
      </w:pPr>
      <w:r>
        <w:t xml:space="preserve">7.3. Ametlikul üritusel peavad olema veel EAL litsentsiga sekretär ning sama tasemega litsentsiga tehnilise kontrolli pealik. </w:t>
      </w:r>
    </w:p>
    <w:p w14:paraId="4D56E894" w14:textId="77777777" w:rsidR="005E2527" w:rsidRDefault="00D31697">
      <w:pPr>
        <w:ind w:left="1435"/>
      </w:pPr>
      <w:r>
        <w:t xml:space="preserve">7.4. Korraldaja tagab RWYB päeval osalejate ja pealtvaatajate turvalisuse, piirates kõrvaliste isikute ligipääsu rajale ja tagasisõiduteele, aedade, lintide või muu sarnasega. </w:t>
      </w:r>
    </w:p>
    <w:p w14:paraId="1A256590" w14:textId="77777777" w:rsidR="005E2527" w:rsidRDefault="00D31697">
      <w:pPr>
        <w:ind w:left="1435"/>
      </w:pPr>
      <w:r>
        <w:t xml:space="preserve">7.5. Korraldaja on kohustatud tagama üritusele kompetentse pääste- ja kiirabimeeskonna. Olenevalt ürituse mastaabist, otsustab EAL kiirenduskomitee, kui suurt kustutus- ja päästejõudu antud üritus nõuab ning annab omapoolsed soovitused ja/või ettekirjutused. </w:t>
      </w:r>
    </w:p>
    <w:sectPr w:rsidR="005E2527">
      <w:pgSz w:w="12240" w:h="15840"/>
      <w:pgMar w:top="1451" w:right="1442" w:bottom="1543"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D19BD"/>
    <w:multiLevelType w:val="hybridMultilevel"/>
    <w:tmpl w:val="55FE64E2"/>
    <w:lvl w:ilvl="0" w:tplc="B7F02966">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D0C5254">
      <w:start w:val="1"/>
      <w:numFmt w:val="lowerLetter"/>
      <w:lvlText w:val="%2"/>
      <w:lvlJc w:val="left"/>
      <w:pPr>
        <w:ind w:left="12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BDAC968">
      <w:start w:val="1"/>
      <w:numFmt w:val="lowerRoman"/>
      <w:lvlText w:val="%3"/>
      <w:lvlJc w:val="left"/>
      <w:pPr>
        <w:ind w:left="19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4542648">
      <w:start w:val="1"/>
      <w:numFmt w:val="decimal"/>
      <w:lvlText w:val="%4"/>
      <w:lvlJc w:val="left"/>
      <w:pPr>
        <w:ind w:left="26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32CFFB8">
      <w:start w:val="1"/>
      <w:numFmt w:val="lowerLetter"/>
      <w:lvlText w:val="%5"/>
      <w:lvlJc w:val="left"/>
      <w:pPr>
        <w:ind w:left="34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67CBDE2">
      <w:start w:val="1"/>
      <w:numFmt w:val="lowerRoman"/>
      <w:lvlText w:val="%6"/>
      <w:lvlJc w:val="left"/>
      <w:pPr>
        <w:ind w:left="41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C3641CC">
      <w:start w:val="1"/>
      <w:numFmt w:val="decimal"/>
      <w:lvlText w:val="%7"/>
      <w:lvlJc w:val="left"/>
      <w:pPr>
        <w:ind w:left="48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8246A70">
      <w:start w:val="1"/>
      <w:numFmt w:val="lowerLetter"/>
      <w:lvlText w:val="%8"/>
      <w:lvlJc w:val="left"/>
      <w:pPr>
        <w:ind w:left="55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97E2874">
      <w:start w:val="1"/>
      <w:numFmt w:val="lowerRoman"/>
      <w:lvlText w:val="%9"/>
      <w:lvlJc w:val="left"/>
      <w:pPr>
        <w:ind w:left="62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253321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27"/>
    <w:rsid w:val="00010694"/>
    <w:rsid w:val="003652AC"/>
    <w:rsid w:val="00496734"/>
    <w:rsid w:val="005E2527"/>
    <w:rsid w:val="00843D96"/>
    <w:rsid w:val="00B275EA"/>
    <w:rsid w:val="00D31697"/>
    <w:rsid w:val="00FB44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A978"/>
  <w15:docId w15:val="{BAEC10EE-F8EF-4ADF-A1D7-8EEE69DD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88" w:lineRule="auto"/>
      <w:ind w:left="737" w:hanging="737"/>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1"/>
      </w:numPr>
      <w:spacing w:after="34"/>
      <w:ind w:left="186"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4320</Words>
  <Characters>2463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 Keir</dc:creator>
  <cp:keywords/>
  <cp:lastModifiedBy>Maarja Litau</cp:lastModifiedBy>
  <cp:revision>6</cp:revision>
  <dcterms:created xsi:type="dcterms:W3CDTF">2023-10-13T16:13:00Z</dcterms:created>
  <dcterms:modified xsi:type="dcterms:W3CDTF">2024-03-15T17:18:00Z</dcterms:modified>
</cp:coreProperties>
</file>